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00C2A" w14:textId="10EC9D1C" w:rsidR="00995FAF" w:rsidRPr="0052548E" w:rsidRDefault="00E45289" w:rsidP="00995FAF">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CC082E0" wp14:editId="0069CA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95FAF" w:rsidRPr="0052548E">
        <w:rPr>
          <w:rFonts w:ascii="Arial" w:hAnsi="Arial" w:cs="Arial"/>
          <w:b/>
          <w:bCs/>
          <w:sz w:val="28"/>
        </w:rPr>
        <w:t>3GPP TSG RAN WG1 Meeting</w:t>
      </w:r>
      <w:r w:rsidR="00995FAF">
        <w:rPr>
          <w:rFonts w:ascii="Arial" w:hAnsi="Arial" w:cs="Arial"/>
          <w:b/>
          <w:bCs/>
          <w:sz w:val="28"/>
        </w:rPr>
        <w:t xml:space="preserve"> #94bis</w:t>
      </w:r>
      <w:r w:rsidR="00995FAF">
        <w:rPr>
          <w:rFonts w:ascii="Arial" w:hAnsi="Arial" w:cs="Arial"/>
          <w:b/>
          <w:bCs/>
          <w:sz w:val="28"/>
        </w:rPr>
        <w:tab/>
        <w:t xml:space="preserve"> </w:t>
      </w:r>
      <w:r w:rsidR="00995FAF" w:rsidRPr="00995FAF">
        <w:rPr>
          <w:rFonts w:ascii="Arial" w:hAnsi="Arial" w:cs="Arial"/>
          <w:b/>
          <w:bCs/>
          <w:sz w:val="28"/>
        </w:rPr>
        <w:t>R1-18</w:t>
      </w:r>
      <w:r w:rsidR="00B92068">
        <w:rPr>
          <w:rFonts w:ascii="Arial" w:hAnsi="Arial" w:cs="Arial"/>
          <w:b/>
          <w:bCs/>
          <w:sz w:val="28"/>
        </w:rPr>
        <w:t>11002</w:t>
      </w:r>
    </w:p>
    <w:p w14:paraId="5D0F9FE4" w14:textId="77777777" w:rsidR="003C346D" w:rsidRPr="0052396B" w:rsidRDefault="00995FAF" w:rsidP="00995FAF">
      <w:pPr>
        <w:tabs>
          <w:tab w:val="center" w:pos="4536"/>
          <w:tab w:val="right" w:pos="8280"/>
          <w:tab w:val="right" w:pos="9639"/>
        </w:tabs>
        <w:ind w:right="2"/>
        <w:rPr>
          <w:b/>
          <w:bCs/>
          <w:sz w:val="16"/>
          <w:szCs w:val="16"/>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3B75D89A"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95FAF">
        <w:rPr>
          <w:b/>
        </w:rPr>
        <w:t>7.2.8</w:t>
      </w:r>
      <w:r w:rsidR="00CF160C">
        <w:rPr>
          <w:b/>
        </w:rPr>
        <w:t>.</w:t>
      </w:r>
      <w:r w:rsidR="00995FAF">
        <w:rPr>
          <w:b/>
        </w:rPr>
        <w:t>3</w:t>
      </w:r>
    </w:p>
    <w:p w14:paraId="33035F91"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3760C6D"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2C787C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3BB03FB2" w14:textId="77777777" w:rsidR="009C0564" w:rsidRPr="00447E0C" w:rsidRDefault="009C0564" w:rsidP="00E51A78">
      <w:pPr>
        <w:pBdr>
          <w:bottom w:val="single" w:sz="4" w:space="1" w:color="auto"/>
        </w:pBdr>
        <w:spacing w:after="0"/>
        <w:jc w:val="left"/>
        <w:rPr>
          <w:b/>
          <w:sz w:val="16"/>
          <w:szCs w:val="16"/>
        </w:rPr>
      </w:pPr>
    </w:p>
    <w:p w14:paraId="7388732B" w14:textId="77777777" w:rsidR="00B552AD" w:rsidRDefault="00B552AD" w:rsidP="009D47B0">
      <w:pPr>
        <w:pStyle w:val="1"/>
        <w:jc w:val="left"/>
        <w:rPr>
          <w:lang w:eastAsia="zh-CN"/>
        </w:rPr>
      </w:pPr>
      <w:r>
        <w:rPr>
          <w:lang w:eastAsia="zh-CN"/>
        </w:rPr>
        <w:t>Introduction</w:t>
      </w:r>
    </w:p>
    <w:p w14:paraId="54B731DB" w14:textId="77777777" w:rsidR="00CA2829" w:rsidRPr="00401C76" w:rsidRDefault="00CA2829" w:rsidP="00CA2829">
      <w:pPr>
        <w:overflowPunct w:val="0"/>
        <w:spacing w:after="0"/>
        <w:ind w:right="-96"/>
        <w:jc w:val="left"/>
        <w:rPr>
          <w:lang w:eastAsia="ko-KR"/>
        </w:rPr>
      </w:pPr>
      <w:bookmarkStart w:id="0" w:name="_Ref494215420"/>
      <w:r>
        <w:rPr>
          <w:rFonts w:hint="eastAsia"/>
          <w:lang w:eastAsia="zh-CN"/>
        </w:rPr>
        <w:t>RAN#80 meeting has agreed to study</w:t>
      </w:r>
      <w:r>
        <w:rPr>
          <w:lang w:eastAsia="zh-CN"/>
        </w:rPr>
        <w:t xml:space="preserve"> e</w:t>
      </w:r>
      <w:r w:rsidRPr="00401C76">
        <w:rPr>
          <w:lang w:eastAsia="ko-KR"/>
        </w:rPr>
        <w:t xml:space="preserve">nhancements on multi-beam operation, primarily targeting </w:t>
      </w:r>
      <w:r w:rsidRPr="007729DC">
        <w:rPr>
          <w:rFonts w:eastAsia="Malgun Gothic" w:hint="eastAsia"/>
          <w:lang w:eastAsia="ko-KR"/>
        </w:rPr>
        <w:t>FR2</w:t>
      </w:r>
      <w:r w:rsidRPr="00401C76">
        <w:rPr>
          <w:lang w:eastAsia="ko-KR"/>
        </w:rPr>
        <w:t xml:space="preserve"> operation</w:t>
      </w:r>
      <w:r>
        <w:rPr>
          <w:lang w:eastAsia="ko-KR"/>
        </w:rPr>
        <w:t xml:space="preserve"> [1]</w:t>
      </w:r>
      <w:r w:rsidRPr="00401C76">
        <w:rPr>
          <w:lang w:eastAsia="ko-KR"/>
        </w:rPr>
        <w:t>:</w:t>
      </w:r>
    </w:p>
    <w:p w14:paraId="13007481" w14:textId="77777777" w:rsidR="00CA2829" w:rsidRPr="00401C76" w:rsidRDefault="00CA2829" w:rsidP="00CA2829">
      <w:pPr>
        <w:numPr>
          <w:ilvl w:val="1"/>
          <w:numId w:val="13"/>
        </w:numPr>
        <w:overflowPunct w:val="0"/>
        <w:spacing w:after="0"/>
        <w:ind w:right="-96"/>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3823974" w14:textId="77777777" w:rsidR="00CA2829" w:rsidRPr="00401C76" w:rsidRDefault="00CA2829" w:rsidP="00CA2829">
      <w:pPr>
        <w:numPr>
          <w:ilvl w:val="1"/>
          <w:numId w:val="13"/>
        </w:numPr>
        <w:overflowPunct w:val="0"/>
        <w:spacing w:after="0"/>
        <w:ind w:right="-96"/>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05E2E0A6" w14:textId="77777777" w:rsidR="00CA2829" w:rsidRDefault="00CA2829" w:rsidP="00CA2829">
      <w:pPr>
        <w:numPr>
          <w:ilvl w:val="1"/>
          <w:numId w:val="13"/>
        </w:numPr>
        <w:overflowPunct w:val="0"/>
        <w:spacing w:after="0"/>
        <w:ind w:right="-96"/>
        <w:jc w:val="left"/>
        <w:rPr>
          <w:lang w:eastAsia="ko-KR"/>
        </w:rPr>
      </w:pPr>
      <w:r w:rsidRPr="00401C76">
        <w:rPr>
          <w:rFonts w:hint="eastAsia"/>
          <w:lang w:eastAsia="ko-KR"/>
        </w:rPr>
        <w:t>Specify a beam failure recovery for SCell based on the beam failure recovery specified in Rel-15</w:t>
      </w:r>
    </w:p>
    <w:p w14:paraId="6BD0FB0C" w14:textId="77777777" w:rsidR="00CA2829" w:rsidRPr="0082465F" w:rsidRDefault="00CA2829" w:rsidP="00CA2829">
      <w:pPr>
        <w:numPr>
          <w:ilvl w:val="1"/>
          <w:numId w:val="13"/>
        </w:numPr>
        <w:overflowPunct w:val="0"/>
        <w:spacing w:after="0"/>
        <w:ind w:right="-96"/>
        <w:jc w:val="left"/>
        <w:rPr>
          <w:lang w:eastAsia="ko-KR"/>
        </w:rPr>
      </w:pPr>
      <w:r w:rsidRPr="00CA2829">
        <w:rPr>
          <w:rFonts w:eastAsia="Malgun Gothic" w:hint="eastAsia"/>
          <w:lang w:eastAsia="ko-KR"/>
        </w:rPr>
        <w:t>Specify measurement and reporting of either L1-RSRQ or L1-SINR</w:t>
      </w:r>
    </w:p>
    <w:p w14:paraId="4B3BE4C8" w14:textId="77777777" w:rsidR="00CA2829" w:rsidRPr="00CA2829" w:rsidRDefault="00CA2829" w:rsidP="00847CD5">
      <w:pPr>
        <w:jc w:val="left"/>
        <w:rPr>
          <w:lang w:eastAsia="zh-CN"/>
        </w:rPr>
      </w:pPr>
    </w:p>
    <w:p w14:paraId="53C4BC60" w14:textId="334F7904" w:rsidR="00CA2829" w:rsidRPr="00CA2829" w:rsidRDefault="00CA2829" w:rsidP="00847CD5">
      <w:pPr>
        <w:jc w:val="left"/>
        <w:rPr>
          <w:lang w:eastAsia="zh-CN"/>
        </w:rPr>
      </w:pPr>
      <w:r>
        <w:rPr>
          <w:rFonts w:hint="eastAsia"/>
          <w:lang w:eastAsia="zh-CN"/>
        </w:rPr>
        <w:t>In this cont</w:t>
      </w:r>
      <w:r w:rsidR="00BA5499">
        <w:rPr>
          <w:lang w:eastAsia="zh-CN"/>
        </w:rPr>
        <w:t>ribution, we will present our opinions on supporting L1-RSRQ or L1-SINR, and BFR for S</w:t>
      </w:r>
      <w:r w:rsidR="00B92068">
        <w:rPr>
          <w:lang w:eastAsia="zh-CN"/>
        </w:rPr>
        <w:t>C</w:t>
      </w:r>
      <w:r w:rsidR="00BA5499">
        <w:rPr>
          <w:lang w:eastAsia="zh-CN"/>
        </w:rPr>
        <w:t>ell.</w:t>
      </w:r>
    </w:p>
    <w:p w14:paraId="3D7B820C" w14:textId="77777777" w:rsidR="002F2F1F" w:rsidRDefault="002F2F1F" w:rsidP="00847CD5">
      <w:pPr>
        <w:jc w:val="left"/>
        <w:rPr>
          <w:lang w:eastAsia="zh-CN"/>
        </w:rPr>
      </w:pPr>
    </w:p>
    <w:p w14:paraId="4638D1AA" w14:textId="77777777" w:rsidR="00847CD5" w:rsidRDefault="00847CD5" w:rsidP="00847CD5">
      <w:pPr>
        <w:pStyle w:val="1"/>
        <w:rPr>
          <w:lang w:eastAsia="zh-CN"/>
        </w:rPr>
      </w:pPr>
      <w:r>
        <w:rPr>
          <w:lang w:eastAsia="zh-CN"/>
        </w:rPr>
        <w:t>Discussion</w:t>
      </w:r>
    </w:p>
    <w:p w14:paraId="0CD02F4B" w14:textId="77777777" w:rsidR="0097133A" w:rsidRDefault="008E655D" w:rsidP="003F13B0">
      <w:pPr>
        <w:pStyle w:val="2"/>
        <w:rPr>
          <w:lang w:eastAsia="zh-CN"/>
        </w:rPr>
      </w:pPr>
      <w:r>
        <w:rPr>
          <w:rFonts w:hint="eastAsia"/>
          <w:lang w:eastAsia="zh-CN"/>
        </w:rPr>
        <w:t>Beam measurement and reporting of L1-RSRQ or L1-SINR</w:t>
      </w:r>
    </w:p>
    <w:p w14:paraId="29B2FD21" w14:textId="5918830D" w:rsidR="004B411E" w:rsidRDefault="0077150B" w:rsidP="008E655D">
      <w:pPr>
        <w:jc w:val="left"/>
        <w:rPr>
          <w:lang w:val="en-GB" w:eastAsia="zh-CN"/>
        </w:rPr>
      </w:pPr>
      <w:r>
        <w:rPr>
          <w:lang w:val="en-GB" w:eastAsia="zh-CN"/>
        </w:rPr>
        <w:t xml:space="preserve">NR TS </w:t>
      </w:r>
      <w:r w:rsidR="004A49A6">
        <w:rPr>
          <w:lang w:val="en-GB" w:eastAsia="zh-CN"/>
        </w:rPr>
        <w:t>38.215</w:t>
      </w:r>
      <w:r w:rsidR="00BA5499">
        <w:rPr>
          <w:rFonts w:hint="eastAsia"/>
          <w:lang w:val="en-GB" w:eastAsia="zh-CN"/>
        </w:rPr>
        <w:t>[</w:t>
      </w:r>
      <w:r w:rsidR="00BA5499">
        <w:rPr>
          <w:lang w:val="en-GB" w:eastAsia="zh-CN"/>
        </w:rPr>
        <w:t>2] has</w:t>
      </w:r>
      <w:r w:rsidR="004A49A6">
        <w:rPr>
          <w:lang w:val="en-GB" w:eastAsia="zh-CN"/>
        </w:rPr>
        <w:t xml:space="preserve"> provided the definitions of SS-RSRP/SS-RSRQ/SS-SINR/CSI-RSRP/CSI-RSRQ/CSI-SINR. Although </w:t>
      </w:r>
      <w:r w:rsidR="00B92068">
        <w:rPr>
          <w:lang w:val="en-GB" w:eastAsia="zh-CN"/>
        </w:rPr>
        <w:t>RSRQ/SINR</w:t>
      </w:r>
      <w:r w:rsidR="004A49A6">
        <w:rPr>
          <w:lang w:val="en-GB" w:eastAsia="zh-CN"/>
        </w:rPr>
        <w:t xml:space="preserve"> is for L3 measurement, we could leverage the concept</w:t>
      </w:r>
      <w:r w:rsidR="00D86346">
        <w:rPr>
          <w:lang w:val="en-GB" w:eastAsia="zh-CN"/>
        </w:rPr>
        <w:t>/mind</w:t>
      </w:r>
      <w:r w:rsidR="004A49A6">
        <w:rPr>
          <w:lang w:val="en-GB" w:eastAsia="zh-CN"/>
        </w:rPr>
        <w:t xml:space="preserve"> for L1 discussion and definition. </w:t>
      </w:r>
      <w:r w:rsidR="00D86346">
        <w:rPr>
          <w:lang w:val="en-GB" w:eastAsia="zh-CN"/>
        </w:rPr>
        <w:t>The definitions are as follows [2]:</w:t>
      </w:r>
    </w:p>
    <w:p w14:paraId="52A5AD42" w14:textId="77777777" w:rsidR="00D86346" w:rsidRPr="00D86346" w:rsidRDefault="00D86346" w:rsidP="00D86346">
      <w:pPr>
        <w:pStyle w:val="af"/>
        <w:numPr>
          <w:ilvl w:val="0"/>
          <w:numId w:val="18"/>
        </w:numPr>
        <w:ind w:firstLineChars="0"/>
        <w:jc w:val="left"/>
        <w:rPr>
          <w:lang w:val="en-GB" w:eastAsia="zh-CN"/>
        </w:rPr>
      </w:pPr>
      <w:r w:rsidRPr="00D86346">
        <w:rPr>
          <w:lang w:val="en-GB" w:eastAsia="zh-CN"/>
        </w:rPr>
        <w:t>CSI-RSRP</w:t>
      </w:r>
    </w:p>
    <w:p w14:paraId="38F4A7C0" w14:textId="77777777" w:rsidR="00D86346" w:rsidRPr="00D86346" w:rsidRDefault="00D86346" w:rsidP="00D86346">
      <w:r>
        <w:t>CSI r</w:t>
      </w:r>
      <w:r w:rsidRPr="00486914">
        <w:t>eference signal received power (</w:t>
      </w:r>
      <w:r>
        <w:t>CSI-</w:t>
      </w:r>
      <w:r w:rsidRPr="00486914">
        <w:t xml:space="preserve">RSRP), is </w:t>
      </w:r>
      <w:r>
        <w:t>defined</w:t>
      </w:r>
      <w:r w:rsidRPr="00486914">
        <w:t xml:space="preserve"> as the</w:t>
      </w:r>
      <w:r>
        <w:t xml:space="preserve"> linear</w:t>
      </w:r>
      <w:r w:rsidRPr="00486914">
        <w:t xml:space="preserve"> average over the power contributions (in [W]) of the resource elements that carry </w:t>
      </w:r>
      <w:r>
        <w:t>CSI</w:t>
      </w:r>
      <w:r w:rsidRPr="00486914">
        <w:t xml:space="preserve"> </w:t>
      </w:r>
      <w:r>
        <w:t xml:space="preserve">reference </w:t>
      </w:r>
      <w:r w:rsidRPr="00486914">
        <w:t xml:space="preserve">signals </w:t>
      </w:r>
      <w:r>
        <w:t>configured for RSRP measurements</w:t>
      </w:r>
      <w:r w:rsidRPr="00486914">
        <w:t xml:space="preserve"> within the considered measurement frequency bandwidth</w:t>
      </w:r>
      <w:r>
        <w:t xml:space="preserve"> in the configured CSI-RS occasions.</w:t>
      </w:r>
    </w:p>
    <w:p w14:paraId="1CD4445F" w14:textId="77777777" w:rsidR="00D86346" w:rsidRPr="00D86346" w:rsidRDefault="00D86346" w:rsidP="00D86346">
      <w:pPr>
        <w:pStyle w:val="af"/>
        <w:numPr>
          <w:ilvl w:val="0"/>
          <w:numId w:val="16"/>
        </w:numPr>
        <w:ind w:firstLineChars="0"/>
        <w:jc w:val="left"/>
        <w:rPr>
          <w:lang w:val="en-GB" w:eastAsia="zh-CN"/>
        </w:rPr>
      </w:pPr>
      <w:r w:rsidRPr="00D86346">
        <w:rPr>
          <w:lang w:val="en-GB" w:eastAsia="zh-CN"/>
        </w:rPr>
        <w:t>CSI-RSRQ:</w:t>
      </w:r>
    </w:p>
    <w:p w14:paraId="164FBF44" w14:textId="77777777" w:rsidR="00D86346" w:rsidRPr="00D86346" w:rsidRDefault="00D86346" w:rsidP="00D86346">
      <w:r w:rsidRPr="00D86346">
        <w:t>CSI reference signal received quality (CSI-RSRQ) is defined as the ratio of N×CSI-RSRP to CSI-RSSI, where N is the number of resource blocks in the CSI-RSSI measurement bandwidth. The measurements in the numerator and denominator shall be made over the same set of resource blocks.</w:t>
      </w:r>
    </w:p>
    <w:p w14:paraId="0C694383" w14:textId="77777777" w:rsidR="00D86346" w:rsidRPr="00D86346" w:rsidRDefault="00D86346" w:rsidP="00D86346">
      <w:r w:rsidRPr="00D86346">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 The measurement time resource(s) for CSI-RSSI corresponds to OFDM symbols containing configured CSI-RS occasions.</w:t>
      </w:r>
    </w:p>
    <w:p w14:paraId="3D4FA7B8" w14:textId="77777777" w:rsidR="00D86346" w:rsidRPr="00D86346" w:rsidRDefault="00D86346" w:rsidP="00D86346">
      <w:pPr>
        <w:pStyle w:val="af"/>
        <w:numPr>
          <w:ilvl w:val="0"/>
          <w:numId w:val="17"/>
        </w:numPr>
        <w:ind w:firstLineChars="0"/>
        <w:jc w:val="left"/>
        <w:rPr>
          <w:lang w:val="en-GB" w:eastAsia="zh-CN"/>
        </w:rPr>
      </w:pPr>
      <w:r w:rsidRPr="00D86346">
        <w:rPr>
          <w:lang w:val="en-GB" w:eastAsia="zh-CN"/>
        </w:rPr>
        <w:t>CSI-SINR:</w:t>
      </w:r>
    </w:p>
    <w:p w14:paraId="33E22159" w14:textId="77777777" w:rsidR="00D86346" w:rsidRPr="00D86346" w:rsidRDefault="00D86346" w:rsidP="00D86346">
      <w:r w:rsidRPr="00D86346">
        <w:t>CSI s</w:t>
      </w:r>
      <w:r w:rsidRPr="00D86346">
        <w:rPr>
          <w:rFonts w:hint="eastAsia"/>
        </w:rPr>
        <w:t>ignal-to-</w:t>
      </w:r>
      <w:r w:rsidRPr="00D86346">
        <w:t>n</w:t>
      </w:r>
      <w:r w:rsidRPr="00D86346">
        <w:rPr>
          <w:rFonts w:hint="eastAsia"/>
        </w:rPr>
        <w:t>oise and interference ratio (</w:t>
      </w:r>
      <w:r w:rsidRPr="00D86346">
        <w:t>CSI</w:t>
      </w:r>
      <w:r w:rsidRPr="00D86346">
        <w:rPr>
          <w:rFonts w:hint="eastAsia"/>
        </w:rPr>
        <w:t>-SINR),</w:t>
      </w:r>
      <w:r w:rsidRPr="00D86346">
        <w:t xml:space="preserve"> is defined as the linear average over the power contribution (in </w:t>
      </w:r>
      <w:r w:rsidRPr="00D86346">
        <w:rPr>
          <w:rFonts w:hint="eastAsia"/>
        </w:rPr>
        <w:t>[</w:t>
      </w:r>
      <w:r w:rsidRPr="00D86346">
        <w:t>W</w:t>
      </w:r>
      <w:r w:rsidRPr="00D86346">
        <w:rPr>
          <w:rFonts w:hint="eastAsia"/>
        </w:rPr>
        <w:t>]</w:t>
      </w:r>
      <w:r w:rsidRPr="00D86346">
        <w:t xml:space="preserve">) of the resource elements </w:t>
      </w:r>
      <w:r w:rsidRPr="00D86346">
        <w:rPr>
          <w:rFonts w:hint="eastAsia"/>
        </w:rPr>
        <w:t xml:space="preserve">carrying </w:t>
      </w:r>
      <w:r w:rsidRPr="00D86346">
        <w:t xml:space="preserve">CSI </w:t>
      </w:r>
      <w:r w:rsidRPr="00D86346">
        <w:rPr>
          <w:rFonts w:hint="eastAsia"/>
        </w:rPr>
        <w:t xml:space="preserve">reference signals </w:t>
      </w:r>
      <w:r w:rsidRPr="00D86346">
        <w:t xml:space="preserve">divided by the linear average </w:t>
      </w:r>
      <w:r w:rsidRPr="00D86346">
        <w:lastRenderedPageBreak/>
        <w:t xml:space="preserve">of the noise and interference power contribution (in </w:t>
      </w:r>
      <w:r w:rsidRPr="00D86346">
        <w:rPr>
          <w:rFonts w:hint="eastAsia"/>
        </w:rPr>
        <w:t>[</w:t>
      </w:r>
      <w:r w:rsidRPr="00D86346">
        <w:t>W</w:t>
      </w:r>
      <w:r w:rsidRPr="00D86346">
        <w:rPr>
          <w:rFonts w:hint="eastAsia"/>
        </w:rPr>
        <w:t>]</w:t>
      </w:r>
      <w:r w:rsidRPr="00D86346">
        <w:t xml:space="preserve">) </w:t>
      </w:r>
      <w:r w:rsidRPr="00D86346">
        <w:rPr>
          <w:rFonts w:hint="eastAsia"/>
        </w:rPr>
        <w:t>over</w:t>
      </w:r>
      <w:r w:rsidRPr="00D86346">
        <w:t xml:space="preserve"> the resource elements carrying CSI </w:t>
      </w:r>
      <w:r w:rsidRPr="00D86346">
        <w:rPr>
          <w:rFonts w:hint="eastAsia"/>
        </w:rPr>
        <w:t xml:space="preserve">reference signals reference signals </w:t>
      </w:r>
      <w:r w:rsidRPr="00D86346">
        <w:t xml:space="preserve">within the </w:t>
      </w:r>
      <w:r w:rsidRPr="00D86346">
        <w:rPr>
          <w:rFonts w:hint="eastAsia"/>
        </w:rPr>
        <w:t xml:space="preserve">same </w:t>
      </w:r>
      <w:r w:rsidRPr="00D86346">
        <w:t>frequency bandwidth.</w:t>
      </w:r>
    </w:p>
    <w:p w14:paraId="05263591" w14:textId="160F91AD" w:rsidR="008E655D" w:rsidRPr="008E655D" w:rsidRDefault="00D86346" w:rsidP="008E655D">
      <w:pPr>
        <w:jc w:val="left"/>
        <w:rPr>
          <w:lang w:val="en-GB" w:eastAsia="zh-CN"/>
        </w:rPr>
      </w:pPr>
      <w:r>
        <w:rPr>
          <w:rFonts w:hint="eastAsia"/>
          <w:lang w:val="en-GB" w:eastAsia="zh-CN"/>
        </w:rPr>
        <w:t>Based on the above description</w:t>
      </w:r>
      <w:r w:rsidR="00314100">
        <w:rPr>
          <w:lang w:val="en-GB" w:eastAsia="zh-CN"/>
        </w:rPr>
        <w:t>s</w:t>
      </w:r>
      <w:r>
        <w:rPr>
          <w:rFonts w:hint="eastAsia"/>
          <w:lang w:val="en-GB" w:eastAsia="zh-CN"/>
        </w:rPr>
        <w:t>, we</w:t>
      </w:r>
      <w:r>
        <w:rPr>
          <w:lang w:val="en-GB" w:eastAsia="zh-CN"/>
        </w:rPr>
        <w:t xml:space="preserve"> could </w:t>
      </w:r>
      <w:r w:rsidR="00886D95">
        <w:rPr>
          <w:lang w:val="en-GB" w:eastAsia="zh-CN"/>
        </w:rPr>
        <w:t xml:space="preserve">see </w:t>
      </w:r>
      <w:r>
        <w:rPr>
          <w:lang w:val="en-GB" w:eastAsia="zh-CN"/>
        </w:rPr>
        <w:t xml:space="preserve">that </w:t>
      </w:r>
      <w:r w:rsidR="00886D95">
        <w:rPr>
          <w:lang w:val="en-GB" w:eastAsia="zh-CN"/>
        </w:rPr>
        <w:t>comparing with</w:t>
      </w:r>
      <w:r w:rsidR="004A49A6">
        <w:rPr>
          <w:rFonts w:hint="eastAsia"/>
          <w:lang w:val="en-GB" w:eastAsia="zh-CN"/>
        </w:rPr>
        <w:t xml:space="preserve"> </w:t>
      </w:r>
      <w:r w:rsidR="004A49A6">
        <w:rPr>
          <w:lang w:val="en-GB" w:eastAsia="zh-CN"/>
        </w:rPr>
        <w:t xml:space="preserve">RSRP </w:t>
      </w:r>
      <w:r w:rsidR="00886D95">
        <w:rPr>
          <w:lang w:val="en-GB" w:eastAsia="zh-CN"/>
        </w:rPr>
        <w:t xml:space="preserve">by </w:t>
      </w:r>
      <w:r w:rsidR="004A49A6">
        <w:rPr>
          <w:lang w:val="en-GB" w:eastAsia="zh-CN"/>
        </w:rPr>
        <w:t xml:space="preserve">only considering signal power, </w:t>
      </w:r>
      <w:r w:rsidR="002D4D6B">
        <w:rPr>
          <w:lang w:val="en-GB" w:eastAsia="zh-CN"/>
        </w:rPr>
        <w:t xml:space="preserve">both </w:t>
      </w:r>
      <w:r w:rsidR="004A49A6">
        <w:rPr>
          <w:lang w:val="en-GB" w:eastAsia="zh-CN"/>
        </w:rPr>
        <w:t xml:space="preserve">RSRQ and SINR </w:t>
      </w:r>
      <w:r w:rsidR="00314100">
        <w:rPr>
          <w:lang w:val="en-GB" w:eastAsia="zh-CN"/>
        </w:rPr>
        <w:t xml:space="preserve">also </w:t>
      </w:r>
      <w:r w:rsidR="00886D95">
        <w:rPr>
          <w:lang w:val="en-GB" w:eastAsia="zh-CN"/>
        </w:rPr>
        <w:t>reflect the power level of</w:t>
      </w:r>
      <w:r w:rsidR="00B92068">
        <w:rPr>
          <w:lang w:val="en-GB" w:eastAsia="zh-CN"/>
        </w:rPr>
        <w:t xml:space="preserve"> </w:t>
      </w:r>
      <w:r w:rsidR="004A49A6">
        <w:rPr>
          <w:lang w:val="en-GB" w:eastAsia="zh-CN"/>
        </w:rPr>
        <w:t>interference</w:t>
      </w:r>
      <w:r w:rsidR="00314100">
        <w:rPr>
          <w:lang w:val="en-GB" w:eastAsia="zh-CN"/>
        </w:rPr>
        <w:t xml:space="preserve"> and noise </w:t>
      </w:r>
      <w:r w:rsidR="00886D95">
        <w:rPr>
          <w:lang w:val="en-GB" w:eastAsia="zh-CN"/>
        </w:rPr>
        <w:t xml:space="preserve">and </w:t>
      </w:r>
      <w:r w:rsidR="002D4D6B">
        <w:rPr>
          <w:lang w:val="en-GB" w:eastAsia="zh-CN"/>
        </w:rPr>
        <w:t>both</w:t>
      </w:r>
      <w:r w:rsidR="00886D95">
        <w:rPr>
          <w:lang w:val="en-GB" w:eastAsia="zh-CN"/>
        </w:rPr>
        <w:t xml:space="preserve"> of them</w:t>
      </w:r>
      <w:r w:rsidR="002D4D6B">
        <w:rPr>
          <w:lang w:val="en-GB" w:eastAsia="zh-CN"/>
        </w:rPr>
        <w:t xml:space="preserve"> could reflect the quality of a beam. However, </w:t>
      </w:r>
      <w:r>
        <w:rPr>
          <w:lang w:val="en-GB" w:eastAsia="zh-CN"/>
        </w:rPr>
        <w:t xml:space="preserve">there exists some essential differences between RSRQ and SINR. </w:t>
      </w:r>
      <w:r w:rsidR="00BE6A47">
        <w:rPr>
          <w:lang w:val="en-GB" w:eastAsia="zh-CN"/>
        </w:rPr>
        <w:t>RSRQ equal</w:t>
      </w:r>
      <w:r w:rsidR="00886D95">
        <w:rPr>
          <w:lang w:val="en-GB" w:eastAsia="zh-CN"/>
        </w:rPr>
        <w:t>s</w:t>
      </w:r>
      <w:r w:rsidR="00BE6A47">
        <w:rPr>
          <w:lang w:val="en-GB" w:eastAsia="zh-CN"/>
        </w:rPr>
        <w:t xml:space="preserve"> to </w:t>
      </w:r>
      <m:oMath>
        <m:f>
          <m:fPr>
            <m:type m:val="lin"/>
            <m:ctrlPr>
              <w:rPr>
                <w:rFonts w:ascii="Cambria Math" w:hAnsi="Cambria Math"/>
                <w:lang w:val="en-GB" w:eastAsia="zh-CN"/>
              </w:rPr>
            </m:ctrlPr>
          </m:fPr>
          <m:num>
            <m:r>
              <w:rPr>
                <w:rFonts w:ascii="Cambria Math" w:hAnsi="Cambria Math"/>
                <w:lang w:val="en-GB" w:eastAsia="zh-CN"/>
              </w:rPr>
              <m:t>S</m:t>
            </m:r>
          </m:num>
          <m:den>
            <m:d>
              <m:dPr>
                <m:ctrlPr>
                  <w:rPr>
                    <w:rFonts w:ascii="Cambria Math" w:hAnsi="Cambria Math"/>
                    <w:i/>
                    <w:lang w:val="en-GB" w:eastAsia="zh-CN"/>
                  </w:rPr>
                </m:ctrlPr>
              </m:dPr>
              <m:e>
                <m:r>
                  <w:rPr>
                    <w:rFonts w:ascii="Cambria Math" w:hAnsi="Cambria Math"/>
                    <w:lang w:val="en-GB" w:eastAsia="zh-CN"/>
                  </w:rPr>
                  <m:t>S+I</m:t>
                </m:r>
              </m:e>
            </m:d>
          </m:den>
        </m:f>
      </m:oMath>
      <w:r w:rsidR="00BE6A47">
        <w:rPr>
          <w:rFonts w:hint="eastAsia"/>
          <w:lang w:val="en-GB" w:eastAsia="zh-CN"/>
        </w:rPr>
        <w:t xml:space="preserve">, </w:t>
      </w:r>
      <w:r w:rsidR="00886D95">
        <w:rPr>
          <w:lang w:val="en-GB" w:eastAsia="zh-CN"/>
        </w:rPr>
        <w:t xml:space="preserve">while </w:t>
      </w:r>
      <w:r w:rsidR="00BE6A47">
        <w:rPr>
          <w:rFonts w:hint="eastAsia"/>
          <w:lang w:val="en-GB" w:eastAsia="zh-CN"/>
        </w:rPr>
        <w:t>SINR equal</w:t>
      </w:r>
      <w:r w:rsidR="00886D95">
        <w:rPr>
          <w:lang w:val="en-GB" w:eastAsia="zh-CN"/>
        </w:rPr>
        <w:t>s</w:t>
      </w:r>
      <w:r w:rsidR="00BE6A47">
        <w:rPr>
          <w:rFonts w:hint="eastAsia"/>
          <w:lang w:val="en-GB" w:eastAsia="zh-CN"/>
        </w:rPr>
        <w:t xml:space="preserve"> to </w:t>
      </w:r>
      <m:oMath>
        <m:f>
          <m:fPr>
            <m:type m:val="lin"/>
            <m:ctrlPr>
              <w:rPr>
                <w:rFonts w:ascii="Cambria Math" w:hAnsi="Cambria Math"/>
                <w:lang w:val="en-GB" w:eastAsia="zh-CN"/>
              </w:rPr>
            </m:ctrlPr>
          </m:fPr>
          <m:num>
            <m:r>
              <w:rPr>
                <w:rFonts w:ascii="Cambria Math" w:hAnsi="Cambria Math"/>
                <w:lang w:val="en-GB" w:eastAsia="zh-CN"/>
              </w:rPr>
              <m:t>S</m:t>
            </m:r>
          </m:num>
          <m:den>
            <m:r>
              <w:rPr>
                <w:rFonts w:ascii="Cambria Math" w:hAnsi="Cambria Math"/>
                <w:lang w:val="en-GB" w:eastAsia="zh-CN"/>
              </w:rPr>
              <m:t>I</m:t>
            </m:r>
          </m:den>
        </m:f>
      </m:oMath>
      <w:r w:rsidR="00BE6A47">
        <w:rPr>
          <w:rFonts w:hint="eastAsia"/>
          <w:lang w:val="en-GB" w:eastAsia="zh-CN"/>
        </w:rPr>
        <w:t xml:space="preserve">, where </w:t>
      </w:r>
      <m:oMath>
        <m:r>
          <w:rPr>
            <w:rFonts w:ascii="Cambria Math" w:hAnsi="Cambria Math"/>
            <w:lang w:val="en-GB" w:eastAsia="zh-CN"/>
          </w:rPr>
          <m:t>S</m:t>
        </m:r>
      </m:oMath>
      <w:r w:rsidR="00BE6A47">
        <w:rPr>
          <w:rFonts w:hint="eastAsia"/>
          <w:lang w:val="en-GB" w:eastAsia="zh-CN"/>
        </w:rPr>
        <w:t xml:space="preserve"> denotes the received signal power,</w:t>
      </w:r>
      <w:r w:rsidR="00BE6A47">
        <w:rPr>
          <w:lang w:val="en-GB" w:eastAsia="zh-CN"/>
        </w:rPr>
        <w:t xml:space="preserve"> and</w:t>
      </w:r>
      <w:r w:rsidR="00BE6A47">
        <w:rPr>
          <w:rFonts w:hint="eastAsia"/>
          <w:lang w:val="en-GB" w:eastAsia="zh-CN"/>
        </w:rPr>
        <w:t xml:space="preserve"> </w:t>
      </w:r>
      <m:oMath>
        <m:r>
          <w:rPr>
            <w:rFonts w:ascii="Cambria Math" w:hAnsi="Cambria Math"/>
            <w:lang w:val="en-GB" w:eastAsia="zh-CN"/>
          </w:rPr>
          <m:t>I</m:t>
        </m:r>
      </m:oMath>
      <w:r w:rsidR="00BE6A47">
        <w:rPr>
          <w:rFonts w:hint="eastAsia"/>
          <w:lang w:val="en-GB" w:eastAsia="zh-CN"/>
        </w:rPr>
        <w:t xml:space="preserve"> is the interference power</w:t>
      </w:r>
      <w:r w:rsidR="00BE6A47">
        <w:rPr>
          <w:lang w:val="en-GB" w:eastAsia="zh-CN"/>
        </w:rPr>
        <w:t xml:space="preserve"> plus the noise power.</w:t>
      </w:r>
      <w:r w:rsidR="00BE6A47">
        <w:rPr>
          <w:rFonts w:hint="eastAsia"/>
          <w:lang w:val="en-GB" w:eastAsia="zh-CN"/>
        </w:rPr>
        <w:t xml:space="preserve"> </w:t>
      </w:r>
      <w:r w:rsidR="00BE6A47">
        <w:rPr>
          <w:lang w:val="en-GB" w:eastAsia="zh-CN"/>
        </w:rPr>
        <w:t xml:space="preserve">On the other hand, the calculation of SINR could be done based on RE level, while the calculation of RSRQ could only be </w:t>
      </w:r>
      <w:r w:rsidR="00B02579">
        <w:rPr>
          <w:lang w:val="en-GB" w:eastAsia="zh-CN"/>
        </w:rPr>
        <w:t xml:space="preserve">based on PRB level, </w:t>
      </w:r>
      <w:r w:rsidR="00DE65AD">
        <w:rPr>
          <w:lang w:val="en-GB" w:eastAsia="zh-CN"/>
        </w:rPr>
        <w:t xml:space="preserve">or </w:t>
      </w:r>
      <w:r w:rsidR="00314100">
        <w:rPr>
          <w:lang w:val="en-GB" w:eastAsia="zh-CN"/>
        </w:rPr>
        <w:t xml:space="preserve">even one whole OFDM </w:t>
      </w:r>
      <w:r w:rsidR="00BE6A47">
        <w:rPr>
          <w:lang w:val="en-GB" w:eastAsia="zh-CN"/>
        </w:rPr>
        <w:t>symbol</w:t>
      </w:r>
      <w:r w:rsidR="00314100">
        <w:rPr>
          <w:lang w:val="en-GB" w:eastAsia="zh-CN"/>
        </w:rPr>
        <w:t xml:space="preserve">. </w:t>
      </w:r>
      <w:r w:rsidR="00B02579">
        <w:rPr>
          <w:lang w:val="en-GB" w:eastAsia="zh-CN"/>
        </w:rPr>
        <w:t xml:space="preserve">To some degree, RSRQ could be achieved </w:t>
      </w:r>
      <w:r w:rsidR="00DE65AD">
        <w:rPr>
          <w:lang w:val="en-GB" w:eastAsia="zh-CN"/>
        </w:rPr>
        <w:t>without</w:t>
      </w:r>
      <w:r w:rsidR="00B02579">
        <w:rPr>
          <w:lang w:val="en-GB" w:eastAsia="zh-CN"/>
        </w:rPr>
        <w:t xml:space="preserve"> the interference measurement signal. Much better performance could be </w:t>
      </w:r>
      <w:r w:rsidR="00CC0913">
        <w:rPr>
          <w:lang w:val="en-GB" w:eastAsia="zh-CN"/>
        </w:rPr>
        <w:t xml:space="preserve">obtained if the combination of multiple beams could be trained simultaneously. </w:t>
      </w:r>
      <w:r w:rsidR="00DE65AD">
        <w:rPr>
          <w:lang w:val="en-GB" w:eastAsia="zh-CN"/>
        </w:rPr>
        <w:t>However i</w:t>
      </w:r>
      <w:r w:rsidR="00CC0913">
        <w:rPr>
          <w:lang w:val="en-GB" w:eastAsia="zh-CN"/>
        </w:rPr>
        <w:t xml:space="preserve">t will result in more latency and overhead. </w:t>
      </w:r>
      <w:r w:rsidR="00B02579">
        <w:rPr>
          <w:lang w:val="en-GB" w:eastAsia="zh-CN"/>
        </w:rPr>
        <w:t xml:space="preserve">Dedicated interference measurement signal configuration like </w:t>
      </w:r>
      <w:r w:rsidR="00DE65AD">
        <w:rPr>
          <w:lang w:val="en-GB" w:eastAsia="zh-CN"/>
        </w:rPr>
        <w:t>CSI-</w:t>
      </w:r>
      <w:r w:rsidR="00B02579">
        <w:rPr>
          <w:lang w:val="en-GB" w:eastAsia="zh-CN"/>
        </w:rPr>
        <w:t>IM could provide better performance for SINR.</w:t>
      </w:r>
      <w:r w:rsidR="00CC0913">
        <w:rPr>
          <w:lang w:val="en-GB" w:eastAsia="zh-CN"/>
        </w:rPr>
        <w:t xml:space="preserve"> However, the performance gain is not clear. In addition, t</w:t>
      </w:r>
      <w:r w:rsidR="00B02579">
        <w:rPr>
          <w:lang w:val="en-GB" w:eastAsia="zh-CN"/>
        </w:rPr>
        <w:t xml:space="preserve">here is </w:t>
      </w:r>
      <w:r w:rsidR="00CC0913">
        <w:rPr>
          <w:lang w:val="en-GB" w:eastAsia="zh-CN"/>
        </w:rPr>
        <w:t xml:space="preserve">much </w:t>
      </w:r>
      <w:r w:rsidR="00DE65AD">
        <w:rPr>
          <w:lang w:val="en-GB" w:eastAsia="zh-CN"/>
        </w:rPr>
        <w:t xml:space="preserve">more </w:t>
      </w:r>
      <w:r w:rsidR="00B02579">
        <w:rPr>
          <w:lang w:val="en-GB" w:eastAsia="zh-CN"/>
        </w:rPr>
        <w:t xml:space="preserve">specification work to be done if introducing dedicated interference measurement signal for SINR. </w:t>
      </w:r>
      <w:r w:rsidR="00CC0913">
        <w:rPr>
          <w:lang w:val="en-GB" w:eastAsia="zh-CN"/>
        </w:rPr>
        <w:t xml:space="preserve"> Further e</w:t>
      </w:r>
      <w:r w:rsidR="00B02579">
        <w:rPr>
          <w:lang w:val="en-GB" w:eastAsia="zh-CN"/>
        </w:rPr>
        <w:t xml:space="preserve">valuation is needed before </w:t>
      </w:r>
      <w:r w:rsidR="00CC0913">
        <w:rPr>
          <w:lang w:val="en-GB" w:eastAsia="zh-CN"/>
        </w:rPr>
        <w:t xml:space="preserve">making </w:t>
      </w:r>
      <w:r w:rsidR="00B02579">
        <w:rPr>
          <w:lang w:val="en-GB" w:eastAsia="zh-CN"/>
        </w:rPr>
        <w:t xml:space="preserve">the </w:t>
      </w:r>
      <w:r w:rsidR="00CC0913">
        <w:rPr>
          <w:lang w:val="en-GB" w:eastAsia="zh-CN"/>
        </w:rPr>
        <w:t xml:space="preserve">final </w:t>
      </w:r>
      <w:r w:rsidR="00B02579">
        <w:rPr>
          <w:lang w:val="en-GB" w:eastAsia="zh-CN"/>
        </w:rPr>
        <w:t xml:space="preserve">decision. </w:t>
      </w:r>
    </w:p>
    <w:p w14:paraId="25E1B42C" w14:textId="77777777" w:rsidR="008E655D" w:rsidRPr="008E655D" w:rsidRDefault="00BA5499" w:rsidP="008E655D">
      <w:pPr>
        <w:jc w:val="left"/>
        <w:rPr>
          <w:b/>
          <w:i/>
          <w:lang w:val="en-GB" w:eastAsia="zh-CN"/>
        </w:rPr>
      </w:pPr>
      <w:r>
        <w:rPr>
          <w:b/>
          <w:i/>
          <w:lang w:val="en-GB" w:eastAsia="zh-CN"/>
        </w:rPr>
        <w:t>Proposal 1</w:t>
      </w:r>
      <w:r w:rsidR="008E655D" w:rsidRPr="008E655D">
        <w:rPr>
          <w:b/>
          <w:i/>
          <w:lang w:val="en-GB" w:eastAsia="zh-CN"/>
        </w:rPr>
        <w:t xml:space="preserve">: Further evaluation and study are needed to make decision </w:t>
      </w:r>
      <w:r w:rsidR="00D14D5F">
        <w:rPr>
          <w:b/>
          <w:i/>
          <w:lang w:val="en-GB" w:eastAsia="zh-CN"/>
        </w:rPr>
        <w:t>on supporting L1-RSRQ or L1-SINR</w:t>
      </w:r>
      <w:r w:rsidR="00CC0913">
        <w:rPr>
          <w:b/>
          <w:i/>
          <w:lang w:val="en-GB" w:eastAsia="zh-CN"/>
        </w:rPr>
        <w:t>.</w:t>
      </w:r>
    </w:p>
    <w:p w14:paraId="5EC9D42C" w14:textId="77777777" w:rsidR="008E655D" w:rsidRPr="008E655D" w:rsidRDefault="008E655D" w:rsidP="008E655D">
      <w:pPr>
        <w:rPr>
          <w:lang w:eastAsia="zh-CN"/>
        </w:rPr>
      </w:pPr>
    </w:p>
    <w:p w14:paraId="7FDD942A" w14:textId="6E544E5F" w:rsidR="008E655D" w:rsidRDefault="008E655D" w:rsidP="008E655D">
      <w:pPr>
        <w:pStyle w:val="2"/>
        <w:rPr>
          <w:lang w:eastAsia="zh-CN"/>
        </w:rPr>
      </w:pPr>
      <w:r>
        <w:rPr>
          <w:lang w:eastAsia="zh-CN"/>
        </w:rPr>
        <w:t xml:space="preserve">Beam failure recovery for </w:t>
      </w:r>
      <w:r w:rsidR="00DE65AD">
        <w:rPr>
          <w:lang w:eastAsia="zh-CN"/>
        </w:rPr>
        <w:t>SCell</w:t>
      </w:r>
    </w:p>
    <w:p w14:paraId="728A1CF2" w14:textId="77777777" w:rsidR="008E655D" w:rsidRPr="004100BE" w:rsidRDefault="008E655D" w:rsidP="008E655D">
      <w:pPr>
        <w:pStyle w:val="3"/>
      </w:pPr>
      <w:r>
        <w:t>Beam failure detection</w:t>
      </w:r>
    </w:p>
    <w:p w14:paraId="37855C56" w14:textId="77777777" w:rsidR="008E655D" w:rsidRDefault="008E655D" w:rsidP="008E655D">
      <w:pPr>
        <w:rPr>
          <w:lang w:val="en-GB" w:eastAsia="zh-CN"/>
        </w:rPr>
      </w:pPr>
      <w:r>
        <w:rPr>
          <w:lang w:val="en-GB" w:eastAsia="zh-CN"/>
        </w:rPr>
        <w:t xml:space="preserve">Current beam failure detection allows gNB to configure maximum 2 RS for monitoring the quality of control channel, which could be viewed as a baseline in R16. In R16, the application scenarios are more complicated, e.g., BFR on SCell, </w:t>
      </w:r>
      <w:r w:rsidRPr="0062590C">
        <w:rPr>
          <w:lang w:val="en-GB" w:eastAsia="zh-CN"/>
        </w:rPr>
        <w:t>Multi-TRP/Panel</w:t>
      </w:r>
      <w:r>
        <w:rPr>
          <w:lang w:val="en-GB" w:eastAsia="zh-CN"/>
        </w:rPr>
        <w:t xml:space="preserve"> etc. We should carefully examine the feasibility of R15 BFD procedure under these circumstances.</w:t>
      </w:r>
      <w:r>
        <w:rPr>
          <w:rFonts w:hint="eastAsia"/>
          <w:lang w:val="en-GB" w:eastAsia="zh-CN"/>
        </w:rPr>
        <w:t xml:space="preserve"> </w:t>
      </w:r>
    </w:p>
    <w:p w14:paraId="123422CA" w14:textId="77777777" w:rsidR="008E655D" w:rsidRPr="004100BE" w:rsidRDefault="008E655D" w:rsidP="008E655D">
      <w:pPr>
        <w:pStyle w:val="3"/>
      </w:pPr>
      <w:r>
        <w:t>New beam identification</w:t>
      </w:r>
    </w:p>
    <w:p w14:paraId="75276729" w14:textId="77777777" w:rsidR="008E655D" w:rsidRDefault="008E655D" w:rsidP="008E655D">
      <w:pPr>
        <w:rPr>
          <w:lang w:val="en-GB" w:eastAsia="zh-CN"/>
        </w:rPr>
      </w:pPr>
      <w:r>
        <w:rPr>
          <w:lang w:val="en-GB" w:eastAsia="zh-CN"/>
        </w:rPr>
        <w:t xml:space="preserve">In R16 it will definitely introduce either L1-RSRQ or L1-SINR as a measurement and report parameter. Compared with L1-RSRP, L1-RSRQ and L1-SINR can both provide more accuracy by taking the interference into account. Generally, the interference can be generated by other UEs, TRPs or the simultaneous receiving beams. Nevertheless, </w:t>
      </w:r>
      <w:r>
        <w:rPr>
          <w:rFonts w:hint="eastAsia"/>
          <w:lang w:val="en-GB" w:eastAsia="zh-CN"/>
        </w:rPr>
        <w:t xml:space="preserve">the current </w:t>
      </w:r>
      <w:r>
        <w:rPr>
          <w:lang w:val="en-GB" w:eastAsia="zh-CN"/>
        </w:rPr>
        <w:t>criterion of new beam selection is only to select the RS of which the RSRP is above a threshold within candidate RS-set.</w:t>
      </w:r>
      <w:r>
        <w:rPr>
          <w:rFonts w:hint="eastAsia"/>
          <w:lang w:val="en-GB" w:eastAsia="zh-CN"/>
        </w:rPr>
        <w:t xml:space="preserve"> </w:t>
      </w:r>
      <w:r>
        <w:rPr>
          <w:lang w:val="en-GB" w:eastAsia="zh-CN"/>
        </w:rPr>
        <w:t>From our perspective, it is also beneficial to introduce the L1-RSRQ or L1-SINR for new beam identification.</w:t>
      </w:r>
    </w:p>
    <w:p w14:paraId="03AD908D" w14:textId="77777777" w:rsidR="008E655D" w:rsidRPr="00BA5499" w:rsidRDefault="008E655D" w:rsidP="008E655D">
      <w:pPr>
        <w:rPr>
          <w:b/>
          <w:i/>
          <w:lang w:val="en-GB" w:eastAsia="zh-CN"/>
        </w:rPr>
      </w:pPr>
      <w:bookmarkStart w:id="1" w:name="OLE_LINK11"/>
      <w:bookmarkStart w:id="2" w:name="OLE_LINK12"/>
      <w:r w:rsidRPr="00BA5499">
        <w:rPr>
          <w:rFonts w:hint="eastAsia"/>
          <w:b/>
          <w:i/>
          <w:lang w:val="en-GB" w:eastAsia="zh-CN"/>
        </w:rPr>
        <w:t>Observation</w:t>
      </w:r>
      <w:r w:rsidRPr="00BA5499">
        <w:rPr>
          <w:b/>
          <w:i/>
          <w:lang w:val="en-GB" w:eastAsia="zh-CN"/>
        </w:rPr>
        <w:t xml:space="preserve"> 1: It is beneficial to introduce the L1-RSRQ or L1-SINR for new beam identification.</w:t>
      </w:r>
      <w:bookmarkEnd w:id="1"/>
      <w:bookmarkEnd w:id="2"/>
    </w:p>
    <w:p w14:paraId="348F200E" w14:textId="77777777" w:rsidR="008E655D" w:rsidRPr="004100BE" w:rsidRDefault="008E655D" w:rsidP="008E655D">
      <w:pPr>
        <w:pStyle w:val="3"/>
      </w:pPr>
      <w:r>
        <w:rPr>
          <w:lang w:eastAsia="zh-CN"/>
        </w:rPr>
        <w:t>Beam failure recovery request (BFRQ)</w:t>
      </w:r>
    </w:p>
    <w:p w14:paraId="71CD80B7" w14:textId="77777777" w:rsidR="008E655D" w:rsidRDefault="008E655D" w:rsidP="008E655D">
      <w:pPr>
        <w:rPr>
          <w:lang w:eastAsia="zh-CN"/>
        </w:rPr>
      </w:pPr>
      <w:r>
        <w:rPr>
          <w:lang w:eastAsia="zh-CN"/>
        </w:rPr>
        <w:t xml:space="preserve">So far, we have three options to inform gNB the BFR message:   </w:t>
      </w:r>
    </w:p>
    <w:p w14:paraId="73CFDF31" w14:textId="77777777" w:rsidR="008E655D" w:rsidRDefault="008E655D" w:rsidP="008E655D">
      <w:pPr>
        <w:rPr>
          <w:lang w:eastAsia="zh-CN"/>
        </w:rPr>
      </w:pPr>
      <w:r w:rsidRPr="0077522A">
        <w:rPr>
          <w:b/>
          <w:lang w:eastAsia="zh-CN"/>
        </w:rPr>
        <w:t>Option-1:</w:t>
      </w:r>
      <w:r>
        <w:rPr>
          <w:lang w:eastAsia="zh-CN"/>
        </w:rPr>
        <w:t xml:space="preserve"> </w:t>
      </w:r>
      <w:r>
        <w:rPr>
          <w:rFonts w:hint="eastAsia"/>
          <w:lang w:eastAsia="zh-CN"/>
        </w:rPr>
        <w:t>MAC-CE</w:t>
      </w:r>
    </w:p>
    <w:p w14:paraId="08B25E9A" w14:textId="77777777" w:rsidR="008E655D" w:rsidRDefault="008E655D" w:rsidP="008E655D">
      <w:pPr>
        <w:rPr>
          <w:lang w:eastAsia="zh-CN"/>
        </w:rPr>
      </w:pPr>
      <w:r w:rsidRPr="0077522A">
        <w:rPr>
          <w:b/>
          <w:lang w:eastAsia="zh-CN"/>
        </w:rPr>
        <w:t>Option-2:</w:t>
      </w:r>
      <w:r>
        <w:rPr>
          <w:lang w:eastAsia="zh-CN"/>
        </w:rPr>
        <w:t xml:space="preserve"> RACH-like </w:t>
      </w:r>
    </w:p>
    <w:p w14:paraId="3DE400E7" w14:textId="77777777" w:rsidR="008E655D" w:rsidRDefault="008E655D" w:rsidP="008E655D">
      <w:pPr>
        <w:rPr>
          <w:lang w:eastAsia="zh-CN"/>
        </w:rPr>
      </w:pPr>
      <w:r w:rsidRPr="0077522A">
        <w:rPr>
          <w:b/>
          <w:lang w:eastAsia="zh-CN"/>
        </w:rPr>
        <w:t>Option-3:</w:t>
      </w:r>
      <w:r>
        <w:rPr>
          <w:lang w:eastAsia="zh-CN"/>
        </w:rPr>
        <w:t xml:space="preserve"> PUCCH</w:t>
      </w:r>
    </w:p>
    <w:p w14:paraId="6F037847" w14:textId="77777777" w:rsidR="008E655D" w:rsidRDefault="008E655D" w:rsidP="008E655D">
      <w:pPr>
        <w:rPr>
          <w:lang w:eastAsia="zh-CN"/>
        </w:rPr>
      </w:pPr>
      <w:r>
        <w:rPr>
          <w:rFonts w:hint="eastAsia"/>
          <w:lang w:eastAsia="zh-CN"/>
        </w:rPr>
        <w:t>For option-1</w:t>
      </w:r>
      <w:r>
        <w:rPr>
          <w:lang w:eastAsia="zh-CN"/>
        </w:rPr>
        <w:t xml:space="preserve">, the beam failure information together with new beam information should be included in MAC-CE and conveyed to gNB by </w:t>
      </w:r>
      <w:r>
        <w:rPr>
          <w:rFonts w:hint="eastAsia"/>
          <w:lang w:eastAsia="zh-CN"/>
        </w:rPr>
        <w:t>SpCell</w:t>
      </w:r>
      <w:r>
        <w:rPr>
          <w:lang w:eastAsia="zh-CN"/>
        </w:rPr>
        <w:t xml:space="preserve">. </w:t>
      </w:r>
    </w:p>
    <w:p w14:paraId="732A3E3E" w14:textId="77777777" w:rsidR="008E655D" w:rsidRDefault="008E655D" w:rsidP="008E655D">
      <w:pPr>
        <w:rPr>
          <w:lang w:eastAsia="zh-CN"/>
        </w:rPr>
      </w:pPr>
      <w:r>
        <w:rPr>
          <w:rFonts w:hint="eastAsia"/>
          <w:lang w:eastAsia="zh-CN"/>
        </w:rPr>
        <w:t>For option-2</w:t>
      </w:r>
      <w:r>
        <w:rPr>
          <w:lang w:eastAsia="zh-CN"/>
        </w:rPr>
        <w:t xml:space="preserve">, it resort to RACH-like procedure. An inevitable issue is how to distinguish the PRACH transmission of different SCell. As one alternative, different SCell can use different RACH-Occasion or different preamble sequence. But the details need to be further polished. </w:t>
      </w:r>
      <w:r>
        <w:rPr>
          <w:rFonts w:hint="eastAsia"/>
          <w:lang w:eastAsia="zh-CN"/>
        </w:rPr>
        <w:t>For</w:t>
      </w:r>
      <w:r>
        <w:rPr>
          <w:lang w:eastAsia="zh-CN"/>
        </w:rPr>
        <w:t xml:space="preserve"> LTE and R15 NR, RACH procedure is not supported in SCell. Besides, considering the existence of downlink-only SCell which naturally not support RACH procedure on SCell, we cannot see any benefit for supporting PRACH-BFR o</w:t>
      </w:r>
      <w:r>
        <w:rPr>
          <w:rFonts w:hint="eastAsia"/>
          <w:lang w:eastAsia="zh-CN"/>
        </w:rPr>
        <w:t>n SCell.</w:t>
      </w:r>
      <w:r>
        <w:rPr>
          <w:lang w:eastAsia="zh-CN"/>
        </w:rPr>
        <w:t xml:space="preserve"> Further, for the fact that </w:t>
      </w:r>
      <w:r>
        <w:rPr>
          <w:rFonts w:hint="eastAsia"/>
          <w:lang w:eastAsia="zh-CN"/>
        </w:rPr>
        <w:t>SpCell</w:t>
      </w:r>
      <w:r>
        <w:rPr>
          <w:lang w:eastAsia="zh-CN"/>
        </w:rPr>
        <w:t xml:space="preserve"> are usually more stable and robust than SCell, we incline to support Msg.1 only on </w:t>
      </w:r>
      <w:r>
        <w:rPr>
          <w:rFonts w:hint="eastAsia"/>
          <w:lang w:eastAsia="zh-CN"/>
        </w:rPr>
        <w:t>SpCell</w:t>
      </w:r>
      <w:r>
        <w:rPr>
          <w:lang w:eastAsia="zh-CN"/>
        </w:rPr>
        <w:t>.</w:t>
      </w:r>
    </w:p>
    <w:p w14:paraId="36A2B381" w14:textId="77777777" w:rsidR="008E655D" w:rsidRDefault="008E655D" w:rsidP="008E655D">
      <w:pPr>
        <w:rPr>
          <w:lang w:eastAsia="zh-CN"/>
        </w:rPr>
      </w:pPr>
      <w:r>
        <w:rPr>
          <w:lang w:eastAsia="zh-CN"/>
        </w:rPr>
        <w:lastRenderedPageBreak/>
        <w:t>In early stage of R15, there was agreement on supporting PUCCH-based BFR. However, due to time limit we didn’t expand its discussion in R15. In R16, we can have a look back on this issue and further discuss its feasibility.</w:t>
      </w:r>
    </w:p>
    <w:p w14:paraId="1ACD33C2" w14:textId="77777777" w:rsidR="008E655D" w:rsidRDefault="008E655D" w:rsidP="008E655D">
      <w:pPr>
        <w:rPr>
          <w:lang w:eastAsia="zh-CN"/>
        </w:rPr>
      </w:pPr>
      <w:r>
        <w:rPr>
          <w:lang w:eastAsia="zh-CN"/>
        </w:rPr>
        <w:t xml:space="preserve">In sum, </w:t>
      </w:r>
      <w:r>
        <w:rPr>
          <w:rFonts w:hint="eastAsia"/>
          <w:lang w:eastAsia="zh-CN"/>
        </w:rPr>
        <w:t xml:space="preserve">currently our views on the 3 options are quite open. </w:t>
      </w:r>
      <w:r>
        <w:rPr>
          <w:lang w:eastAsia="zh-CN"/>
        </w:rPr>
        <w:t>Before proceeding any conclusion, we should first carefully evaluate the shortcoming and benefit of each option in the future.</w:t>
      </w:r>
    </w:p>
    <w:p w14:paraId="4D474F6D" w14:textId="77777777" w:rsidR="008E655D" w:rsidRPr="00BA5499" w:rsidRDefault="008E655D" w:rsidP="008E655D">
      <w:pPr>
        <w:rPr>
          <w:b/>
          <w:i/>
          <w:lang w:val="en-GB" w:eastAsia="zh-CN"/>
        </w:rPr>
      </w:pPr>
      <w:r w:rsidRPr="00BA5499">
        <w:rPr>
          <w:b/>
          <w:i/>
          <w:lang w:val="en-GB" w:eastAsia="zh-CN"/>
        </w:rPr>
        <w:t xml:space="preserve">Proposal </w:t>
      </w:r>
      <w:r w:rsidR="00BA5499" w:rsidRPr="00BA5499">
        <w:rPr>
          <w:b/>
          <w:i/>
          <w:lang w:val="en-GB" w:eastAsia="zh-CN"/>
        </w:rPr>
        <w:t>2</w:t>
      </w:r>
      <w:r w:rsidRPr="00BA5499">
        <w:rPr>
          <w:b/>
          <w:i/>
          <w:lang w:val="en-GB" w:eastAsia="zh-CN"/>
        </w:rPr>
        <w:t>:</w:t>
      </w:r>
      <w:r w:rsidRPr="00BA5499">
        <w:rPr>
          <w:rFonts w:hint="eastAsia"/>
          <w:b/>
          <w:i/>
          <w:lang w:val="en-GB" w:eastAsia="zh-CN"/>
        </w:rPr>
        <w:t xml:space="preserve"> </w:t>
      </w:r>
      <w:r w:rsidRPr="00BA5499">
        <w:rPr>
          <w:b/>
          <w:i/>
          <w:lang w:val="en-GB" w:eastAsia="zh-CN"/>
        </w:rPr>
        <w:t>MAC-CE based, RACH-like and PUCCH based BFRQ should all be investigated in R16.</w:t>
      </w:r>
    </w:p>
    <w:p w14:paraId="43BEDA0B" w14:textId="77777777" w:rsidR="008E655D" w:rsidRPr="004100BE" w:rsidRDefault="008E655D" w:rsidP="008E655D">
      <w:pPr>
        <w:pStyle w:val="3"/>
      </w:pPr>
      <w:r>
        <w:rPr>
          <w:lang w:eastAsia="zh-CN"/>
        </w:rPr>
        <w:t>Beam failure recovery response (BFRR)</w:t>
      </w:r>
    </w:p>
    <w:p w14:paraId="0BBFC2D9" w14:textId="77777777" w:rsidR="008E655D" w:rsidRDefault="008E655D" w:rsidP="008E655D">
      <w:pPr>
        <w:rPr>
          <w:lang w:val="en-GB" w:eastAsia="zh-CN"/>
        </w:rPr>
      </w:pPr>
      <w:r>
        <w:rPr>
          <w:lang w:val="en-GB" w:eastAsia="zh-CN"/>
        </w:rPr>
        <w:t xml:space="preserve">By applying the same beam </w:t>
      </w:r>
      <w:r>
        <w:rPr>
          <w:rFonts w:hint="eastAsia"/>
          <w:lang w:val="en-GB" w:eastAsia="zh-CN"/>
        </w:rPr>
        <w:t>across different SCells</w:t>
      </w:r>
      <w:r>
        <w:rPr>
          <w:lang w:val="en-GB" w:eastAsia="zh-CN"/>
        </w:rPr>
        <w:t xml:space="preserve">, we may observe different beam qualities mainly due to frequency difference, different interferer etc. Successful BFRR-receiving on </w:t>
      </w:r>
      <w:r>
        <w:rPr>
          <w:rFonts w:hint="eastAsia"/>
          <w:lang w:eastAsia="zh-CN"/>
        </w:rPr>
        <w:t>SpCell</w:t>
      </w:r>
      <w:r>
        <w:rPr>
          <w:lang w:val="en-GB" w:eastAsia="zh-CN"/>
        </w:rPr>
        <w:t xml:space="preserve"> cannot guarantee a successful receiving on SCell. By fixing the BFRR on </w:t>
      </w:r>
      <w:r>
        <w:rPr>
          <w:rFonts w:hint="eastAsia"/>
          <w:lang w:eastAsia="zh-CN"/>
        </w:rPr>
        <w:t>SpCell</w:t>
      </w:r>
      <w:r>
        <w:rPr>
          <w:lang w:eastAsia="zh-CN"/>
        </w:rPr>
        <w:t xml:space="preserve"> could lead the whole BFR procedure meaningless. Therefore, the BFRR should be transmitted on the failing SCell.</w:t>
      </w:r>
    </w:p>
    <w:p w14:paraId="56A2B30E" w14:textId="77777777" w:rsidR="008E655D" w:rsidRPr="00BA5499" w:rsidRDefault="008E655D" w:rsidP="008E655D">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sidR="00BA5499" w:rsidRPr="00BA5499">
        <w:rPr>
          <w:rFonts w:eastAsiaTheme="minorEastAsia"/>
          <w:b/>
          <w:i/>
          <w:kern w:val="0"/>
          <w:szCs w:val="22"/>
          <w:lang w:eastAsia="zh-CN"/>
        </w:rPr>
        <w:t>al 3</w:t>
      </w:r>
      <w:r w:rsidRPr="00BA5499">
        <w:rPr>
          <w:rFonts w:eastAsiaTheme="minorEastAsia" w:hint="eastAsia"/>
          <w:b/>
          <w:i/>
          <w:kern w:val="0"/>
          <w:szCs w:val="22"/>
          <w:lang w:eastAsia="zh-CN"/>
        </w:rPr>
        <w:t>:</w:t>
      </w:r>
      <w:r w:rsidRPr="00BA5499">
        <w:rPr>
          <w:rFonts w:eastAsiaTheme="minorEastAsia"/>
          <w:b/>
          <w:i/>
          <w:kern w:val="0"/>
          <w:szCs w:val="22"/>
          <w:lang w:eastAsia="zh-CN"/>
        </w:rPr>
        <w:t xml:space="preserve"> The BFRR should be transmitted on the failing SCell.</w:t>
      </w:r>
      <w:r w:rsidRPr="00BA5499">
        <w:rPr>
          <w:rFonts w:eastAsiaTheme="minorEastAsia" w:hint="eastAsia"/>
          <w:b/>
          <w:i/>
          <w:kern w:val="0"/>
          <w:szCs w:val="22"/>
          <w:lang w:eastAsia="zh-CN"/>
        </w:rPr>
        <w:t xml:space="preserve"> </w:t>
      </w:r>
    </w:p>
    <w:p w14:paraId="3ABC1114" w14:textId="77777777" w:rsidR="008E655D" w:rsidRDefault="008E655D" w:rsidP="008E655D">
      <w:pPr>
        <w:pStyle w:val="3"/>
      </w:pPr>
      <w:r>
        <w:rPr>
          <w:rFonts w:hint="eastAsia"/>
          <w:lang w:eastAsia="zh-CN"/>
        </w:rPr>
        <w:t xml:space="preserve">Impact </w:t>
      </w:r>
      <w:r>
        <w:t>o</w:t>
      </w:r>
      <w:r>
        <w:rPr>
          <w:lang w:eastAsia="zh-CN"/>
        </w:rPr>
        <w:t xml:space="preserve">f </w:t>
      </w:r>
      <w:r w:rsidRPr="001615C2">
        <w:rPr>
          <w:lang w:eastAsia="zh-CN"/>
        </w:rPr>
        <w:t>Multi-TRP/Panel</w:t>
      </w:r>
      <w:r>
        <w:rPr>
          <w:lang w:eastAsia="zh-CN"/>
        </w:rPr>
        <w:t xml:space="preserve"> on BFR</w:t>
      </w:r>
    </w:p>
    <w:p w14:paraId="5BE802CE" w14:textId="77777777" w:rsidR="008E655D" w:rsidRPr="00197326" w:rsidRDefault="008E655D" w:rsidP="008E655D">
      <w:pPr>
        <w:rPr>
          <w:lang w:val="en-GB" w:eastAsia="zh-CN"/>
        </w:rPr>
      </w:pPr>
      <w:r>
        <w:rPr>
          <w:rFonts w:hint="eastAsia"/>
          <w:lang w:val="en-GB" w:eastAsia="zh-CN"/>
        </w:rPr>
        <w:t xml:space="preserve">As one of the major enhancement in R16, </w:t>
      </w:r>
      <w:r>
        <w:rPr>
          <w:lang w:val="en-GB" w:eastAsia="zh-CN"/>
        </w:rPr>
        <w:t xml:space="preserve">the introduction of </w:t>
      </w:r>
      <w:r w:rsidRPr="0062590C">
        <w:rPr>
          <w:lang w:val="en-GB" w:eastAsia="zh-CN"/>
        </w:rPr>
        <w:t>Multi-TRP/Panel feature</w:t>
      </w:r>
      <w:r>
        <w:rPr>
          <w:lang w:val="en-GB" w:eastAsia="zh-CN"/>
        </w:rPr>
        <w:t xml:space="preserve"> will </w:t>
      </w:r>
      <w:r w:rsidRPr="00197326">
        <w:rPr>
          <w:lang w:val="en-GB" w:eastAsia="zh-CN"/>
        </w:rPr>
        <w:t>predictably</w:t>
      </w:r>
      <w:r>
        <w:rPr>
          <w:lang w:val="en-GB" w:eastAsia="zh-CN"/>
        </w:rPr>
        <w:t xml:space="preserve"> bring substantial specification changes, e.g., control signalling design, CSI calculation, CSI report, HARQ issues etc. However, if we directly reuse the R15 BFR procedure even only for the PCell under </w:t>
      </w:r>
      <w:r w:rsidRPr="00C63906">
        <w:rPr>
          <w:lang w:val="en-GB" w:eastAsia="zh-CN"/>
        </w:rPr>
        <w:t xml:space="preserve">Multi-TRP/Panel mode, </w:t>
      </w:r>
      <w:r>
        <w:rPr>
          <w:lang w:val="en-GB" w:eastAsia="zh-CN"/>
        </w:rPr>
        <w:t xml:space="preserve">we might encounter many issues. In R15, the maximum number of RS for beam failure detection is 2. According to previous agreement, </w:t>
      </w:r>
      <w:r>
        <w:rPr>
          <w:lang w:eastAsia="zh-CN"/>
        </w:rPr>
        <w:t>t</w:t>
      </w:r>
      <w:r w:rsidRPr="00256D24">
        <w:rPr>
          <w:lang w:eastAsia="zh-CN"/>
        </w:rPr>
        <w:t>he maximum supported number of NR-PDCCHs corresponding to scheduled NR-PDSCHs that a UE can be expected to receive in a single slot is 2 on</w:t>
      </w:r>
      <w:r w:rsidRPr="00256D24">
        <w:rPr>
          <w:lang w:val="en-GB" w:eastAsia="zh-CN"/>
        </w:rPr>
        <w:t xml:space="preserve"> a per component carrier basis in case of one bandwidth part for the component carrier</w:t>
      </w:r>
      <w:r>
        <w:rPr>
          <w:lang w:val="en-GB" w:eastAsia="zh-CN"/>
        </w:rPr>
        <w:t xml:space="preserve">. Each RS within beam failure detection RS-set can be related to a CORESET transmitted from a specific TRP/Panel. Based on the BFR mechanism in R15, only if all RS within BFD RS-set fall below a configured threshold can trigger a BFI counter. However, under </w:t>
      </w:r>
      <w:r w:rsidRPr="00C63906">
        <w:rPr>
          <w:lang w:val="en-GB" w:eastAsia="zh-CN"/>
        </w:rPr>
        <w:t>Multi-TRP/Panel</w:t>
      </w:r>
      <w:r>
        <w:rPr>
          <w:lang w:val="en-GB" w:eastAsia="zh-CN"/>
        </w:rPr>
        <w:t xml:space="preserve"> mode if one RS continuously fails and the other one continuously succeeds, no BFR or BFI counter will be triggered. Therefore, the R15 BFR procedure is problematic in </w:t>
      </w:r>
      <w:r w:rsidRPr="00C63906">
        <w:rPr>
          <w:lang w:val="en-GB" w:eastAsia="zh-CN"/>
        </w:rPr>
        <w:t>Multi-TRP/Panel</w:t>
      </w:r>
      <w:r>
        <w:rPr>
          <w:lang w:val="en-GB" w:eastAsia="zh-CN"/>
        </w:rPr>
        <w:t xml:space="preserve"> and some further studies are recommended.</w:t>
      </w:r>
    </w:p>
    <w:p w14:paraId="6EC0912B" w14:textId="77777777" w:rsidR="008E655D" w:rsidRPr="00BA5499" w:rsidRDefault="008E655D" w:rsidP="008E655D">
      <w:pPr>
        <w:rPr>
          <w:b/>
          <w:i/>
          <w:lang w:val="en-GB" w:eastAsia="zh-CN"/>
        </w:rPr>
      </w:pPr>
      <w:bookmarkStart w:id="3" w:name="OLE_LINK5"/>
      <w:bookmarkStart w:id="4" w:name="OLE_LINK6"/>
      <w:r w:rsidRPr="00BA5499">
        <w:rPr>
          <w:rFonts w:hint="eastAsia"/>
          <w:b/>
          <w:i/>
          <w:lang w:val="en-GB" w:eastAsia="zh-CN"/>
        </w:rPr>
        <w:t>Observation</w:t>
      </w:r>
      <w:r w:rsidRPr="00BA5499">
        <w:rPr>
          <w:b/>
          <w:i/>
          <w:lang w:val="en-GB" w:eastAsia="zh-CN"/>
        </w:rPr>
        <w:t xml:space="preserve"> 2</w:t>
      </w:r>
      <w:r w:rsidRPr="00BA5499">
        <w:rPr>
          <w:rFonts w:hint="eastAsia"/>
          <w:b/>
          <w:i/>
          <w:lang w:val="en-GB" w:eastAsia="zh-CN"/>
        </w:rPr>
        <w:t>:</w:t>
      </w:r>
      <w:bookmarkEnd w:id="3"/>
      <w:bookmarkEnd w:id="4"/>
      <w:r w:rsidRPr="00BA5499">
        <w:rPr>
          <w:rFonts w:hint="eastAsia"/>
          <w:b/>
          <w:i/>
          <w:lang w:val="en-GB" w:eastAsia="zh-CN"/>
        </w:rPr>
        <w:t xml:space="preserve"> The R15 BFR procedure is not appropriate for the </w:t>
      </w:r>
      <w:r w:rsidRPr="00BA5499">
        <w:rPr>
          <w:b/>
          <w:i/>
          <w:lang w:val="en-GB" w:eastAsia="zh-CN"/>
        </w:rPr>
        <w:t>Multi-TRP/Panel mode.</w:t>
      </w:r>
    </w:p>
    <w:p w14:paraId="6C8E13E2" w14:textId="77777777" w:rsidR="005E3BCB" w:rsidRPr="00BA5499" w:rsidRDefault="008E655D" w:rsidP="008E655D">
      <w:pPr>
        <w:rPr>
          <w:b/>
          <w:i/>
          <w:lang w:val="en-GB" w:eastAsia="zh-CN"/>
        </w:rPr>
      </w:pPr>
      <w:r w:rsidRPr="00BA5499">
        <w:rPr>
          <w:b/>
          <w:i/>
          <w:lang w:val="en-GB" w:eastAsia="zh-CN"/>
        </w:rPr>
        <w:t xml:space="preserve">Proposal </w:t>
      </w:r>
      <w:r w:rsidR="00BA5499" w:rsidRPr="00BA5499">
        <w:rPr>
          <w:b/>
          <w:i/>
          <w:lang w:val="en-GB" w:eastAsia="zh-CN"/>
        </w:rPr>
        <w:t>4</w:t>
      </w:r>
      <w:r w:rsidRPr="00BA5499">
        <w:rPr>
          <w:b/>
          <w:i/>
          <w:lang w:val="en-GB" w:eastAsia="zh-CN"/>
        </w:rPr>
        <w:t>: Beside the study of SCell BFR, some attention should also be paid on the impact of Multi-TRP/Panel on BFR.</w:t>
      </w:r>
    </w:p>
    <w:p w14:paraId="219DA948" w14:textId="77777777" w:rsidR="00E015EC" w:rsidRDefault="00E015EC" w:rsidP="00E015EC">
      <w:pPr>
        <w:pStyle w:val="1"/>
      </w:pPr>
      <w:r>
        <w:t>Conclusion</w:t>
      </w:r>
    </w:p>
    <w:p w14:paraId="38740374" w14:textId="77777777" w:rsidR="00BA5499" w:rsidRDefault="000E651F" w:rsidP="008E655D">
      <w:pPr>
        <w:rPr>
          <w:b/>
          <w:i/>
          <w:lang w:eastAsia="zh-CN"/>
        </w:rPr>
      </w:pPr>
      <w:r>
        <w:rPr>
          <w:lang w:eastAsia="zh-CN"/>
        </w:rPr>
        <w:t xml:space="preserve">In this contribution, </w:t>
      </w:r>
      <w:r w:rsidR="00BA5499">
        <w:rPr>
          <w:lang w:eastAsia="zh-CN"/>
        </w:rPr>
        <w:t>we have discussed about beam measurement and reporting of L1-RSRQ or L1-SINR, and BFR for Scell. The following observations and proposals are achieved:</w:t>
      </w:r>
    </w:p>
    <w:p w14:paraId="55B539E1" w14:textId="77777777" w:rsidR="00BA5499" w:rsidRPr="00BA5499" w:rsidRDefault="00BA5499" w:rsidP="008E655D">
      <w:pPr>
        <w:rPr>
          <w:b/>
          <w:i/>
          <w:lang w:val="en-GB" w:eastAsia="zh-CN"/>
        </w:rPr>
      </w:pPr>
      <w:r w:rsidRPr="00BA5499">
        <w:rPr>
          <w:rFonts w:hint="eastAsia"/>
          <w:b/>
          <w:i/>
          <w:lang w:val="en-GB" w:eastAsia="zh-CN"/>
        </w:rPr>
        <w:t>Observation</w:t>
      </w:r>
      <w:r w:rsidRPr="00BA5499">
        <w:rPr>
          <w:b/>
          <w:i/>
          <w:lang w:val="en-GB" w:eastAsia="zh-CN"/>
        </w:rPr>
        <w:t xml:space="preserve"> 1: It is beneficial to introduce the L1-RSRQ or L1-SINR for new beam identification.</w:t>
      </w:r>
    </w:p>
    <w:p w14:paraId="247A442E" w14:textId="77777777" w:rsidR="00BA5499" w:rsidRPr="00BA5499" w:rsidRDefault="00BA5499" w:rsidP="008E655D">
      <w:pPr>
        <w:rPr>
          <w:b/>
          <w:i/>
          <w:lang w:val="en-GB" w:eastAsia="zh-CN"/>
        </w:rPr>
      </w:pPr>
      <w:r w:rsidRPr="00BA5499">
        <w:rPr>
          <w:rFonts w:hint="eastAsia"/>
          <w:b/>
          <w:i/>
          <w:lang w:val="en-GB" w:eastAsia="zh-CN"/>
        </w:rPr>
        <w:t>Observation</w:t>
      </w:r>
      <w:r w:rsidRPr="00BA5499">
        <w:rPr>
          <w:b/>
          <w:i/>
          <w:lang w:val="en-GB" w:eastAsia="zh-CN"/>
        </w:rPr>
        <w:t xml:space="preserve"> 2</w:t>
      </w:r>
      <w:r w:rsidRPr="00BA5499">
        <w:rPr>
          <w:rFonts w:hint="eastAsia"/>
          <w:b/>
          <w:i/>
          <w:lang w:val="en-GB" w:eastAsia="zh-CN"/>
        </w:rPr>
        <w:t xml:space="preserve">: The R15 BFR procedure is not appropriate for the </w:t>
      </w:r>
      <w:r w:rsidRPr="00BA5499">
        <w:rPr>
          <w:b/>
          <w:i/>
          <w:lang w:val="en-GB" w:eastAsia="zh-CN"/>
        </w:rPr>
        <w:t>Multi-TRP/Panel mode.</w:t>
      </w:r>
    </w:p>
    <w:p w14:paraId="01967194" w14:textId="77777777" w:rsidR="00BA5499" w:rsidRDefault="00BA5499" w:rsidP="00BA5499">
      <w:pPr>
        <w:jc w:val="left"/>
        <w:rPr>
          <w:b/>
          <w:i/>
          <w:lang w:val="en-GB" w:eastAsia="zh-CN"/>
        </w:rPr>
      </w:pPr>
      <w:r>
        <w:rPr>
          <w:b/>
          <w:i/>
          <w:lang w:val="en-GB" w:eastAsia="zh-CN"/>
        </w:rPr>
        <w:t>Proposal 1</w:t>
      </w:r>
      <w:r w:rsidRPr="008E655D">
        <w:rPr>
          <w:b/>
          <w:i/>
          <w:lang w:val="en-GB" w:eastAsia="zh-CN"/>
        </w:rPr>
        <w:t>: Further evaluation and study are needed to make decision on supporting L1-RSRQ or L1-RSRP</w:t>
      </w:r>
      <w:r>
        <w:rPr>
          <w:b/>
          <w:i/>
          <w:lang w:val="en-GB" w:eastAsia="zh-CN"/>
        </w:rPr>
        <w:t>.</w:t>
      </w:r>
    </w:p>
    <w:p w14:paraId="038FFE94" w14:textId="77777777" w:rsidR="00BA5499" w:rsidRPr="00BA5499" w:rsidRDefault="00BA5499" w:rsidP="00BA5499">
      <w:pPr>
        <w:rPr>
          <w:b/>
          <w:i/>
          <w:lang w:val="en-GB" w:eastAsia="zh-CN"/>
        </w:rPr>
      </w:pPr>
      <w:r w:rsidRPr="00BA5499">
        <w:rPr>
          <w:b/>
          <w:i/>
          <w:lang w:val="en-GB" w:eastAsia="zh-CN"/>
        </w:rPr>
        <w:t>Proposal 2:</w:t>
      </w:r>
      <w:r w:rsidRPr="00BA5499">
        <w:rPr>
          <w:rFonts w:hint="eastAsia"/>
          <w:b/>
          <w:i/>
          <w:lang w:val="en-GB" w:eastAsia="zh-CN"/>
        </w:rPr>
        <w:t xml:space="preserve"> </w:t>
      </w:r>
      <w:r w:rsidRPr="00BA5499">
        <w:rPr>
          <w:b/>
          <w:i/>
          <w:lang w:val="en-GB" w:eastAsia="zh-CN"/>
        </w:rPr>
        <w:t>MAC-CE based, RACH-like and PUCCH based BFRQ should all be investigated in R16.</w:t>
      </w:r>
    </w:p>
    <w:p w14:paraId="46263601" w14:textId="77777777" w:rsidR="00BA5499" w:rsidRPr="00BA5499" w:rsidRDefault="00BA5499" w:rsidP="00BA5499">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Proposal 3</w:t>
      </w:r>
      <w:r w:rsidRPr="00BA5499">
        <w:rPr>
          <w:rFonts w:eastAsiaTheme="minorEastAsia" w:hint="eastAsia"/>
          <w:b/>
          <w:i/>
          <w:kern w:val="0"/>
          <w:szCs w:val="22"/>
          <w:lang w:eastAsia="zh-CN"/>
        </w:rPr>
        <w:t>:</w:t>
      </w:r>
      <w:r w:rsidRPr="00BA5499">
        <w:rPr>
          <w:rFonts w:eastAsiaTheme="minorEastAsia"/>
          <w:b/>
          <w:i/>
          <w:kern w:val="0"/>
          <w:szCs w:val="22"/>
          <w:lang w:eastAsia="zh-CN"/>
        </w:rPr>
        <w:t xml:space="preserve"> The BFRR should be transmitted on the failing SCell.</w:t>
      </w:r>
      <w:r w:rsidRPr="00BA5499">
        <w:rPr>
          <w:rFonts w:eastAsiaTheme="minorEastAsia" w:hint="eastAsia"/>
          <w:b/>
          <w:i/>
          <w:kern w:val="0"/>
          <w:szCs w:val="22"/>
          <w:lang w:eastAsia="zh-CN"/>
        </w:rPr>
        <w:t xml:space="preserve"> </w:t>
      </w:r>
    </w:p>
    <w:p w14:paraId="42F29937" w14:textId="77777777" w:rsidR="00BA5499" w:rsidRPr="00BA5499" w:rsidRDefault="00BA5499" w:rsidP="00BA5499">
      <w:pPr>
        <w:rPr>
          <w:b/>
          <w:i/>
          <w:lang w:val="en-GB" w:eastAsia="zh-CN"/>
        </w:rPr>
      </w:pPr>
      <w:r w:rsidRPr="00BA5499">
        <w:rPr>
          <w:b/>
          <w:i/>
          <w:lang w:val="en-GB" w:eastAsia="zh-CN"/>
        </w:rPr>
        <w:t>Proposal 4: Beside the study of SCell BFR, some attention should also be paid on the impact of Multi-TRP/Panel on BFR.</w:t>
      </w:r>
    </w:p>
    <w:p w14:paraId="6FECAD31" w14:textId="77777777" w:rsidR="000E651F" w:rsidRPr="00BA5499" w:rsidRDefault="000E651F" w:rsidP="0097133A">
      <w:pPr>
        <w:rPr>
          <w:lang w:val="en-GB" w:eastAsia="zh-CN"/>
        </w:rPr>
      </w:pPr>
    </w:p>
    <w:p w14:paraId="65BD2550" w14:textId="77777777" w:rsidR="00847CD5" w:rsidRDefault="00847CD5" w:rsidP="00847CD5">
      <w:pPr>
        <w:pStyle w:val="1"/>
      </w:pPr>
      <w:r w:rsidRPr="00847CD5">
        <w:t>Reference</w:t>
      </w:r>
    </w:p>
    <w:p w14:paraId="244D5949" w14:textId="77777777" w:rsidR="000D2FEA" w:rsidRDefault="00BA5499" w:rsidP="00BA5499">
      <w:pPr>
        <w:pStyle w:val="af"/>
        <w:numPr>
          <w:ilvl w:val="0"/>
          <w:numId w:val="6"/>
        </w:numPr>
        <w:ind w:firstLineChars="0"/>
        <w:rPr>
          <w:lang w:eastAsia="zh-CN"/>
        </w:rPr>
      </w:pPr>
      <w:bookmarkStart w:id="5" w:name="_Ref503361205"/>
      <w:bookmarkEnd w:id="0"/>
      <w:r w:rsidRPr="00E673CD">
        <w:rPr>
          <w:lang w:eastAsia="zh-CN"/>
        </w:rPr>
        <w:t>RP-181453, “WI Proposal on NR MIMO Enhancements”</w:t>
      </w:r>
      <w:bookmarkEnd w:id="5"/>
    </w:p>
    <w:p w14:paraId="46671C96" w14:textId="77777777" w:rsidR="00CF30F9" w:rsidRPr="00B71888" w:rsidRDefault="00BA5499" w:rsidP="00147554">
      <w:pPr>
        <w:pStyle w:val="af"/>
        <w:numPr>
          <w:ilvl w:val="0"/>
          <w:numId w:val="6"/>
        </w:numPr>
        <w:ind w:firstLineChars="0"/>
        <w:rPr>
          <w:lang w:eastAsia="zh-CN"/>
        </w:rPr>
      </w:pPr>
      <w:r>
        <w:t>3GPP TS 38.215: "NR; Physical la</w:t>
      </w:r>
      <w:bookmarkStart w:id="6" w:name="_GoBack"/>
      <w:bookmarkEnd w:id="6"/>
      <w:r>
        <w:t>yer measurements"</w:t>
      </w:r>
    </w:p>
    <w:sectPr w:rsidR="00CF30F9"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4E67B" w14:textId="77777777" w:rsidR="00C844C9" w:rsidRDefault="00C844C9">
      <w:r>
        <w:separator/>
      </w:r>
    </w:p>
  </w:endnote>
  <w:endnote w:type="continuationSeparator" w:id="0">
    <w:p w14:paraId="391095D0" w14:textId="77777777" w:rsidR="00C844C9" w:rsidRDefault="00C8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4A836" w14:textId="77777777" w:rsidR="00C844C9" w:rsidRDefault="00C844C9">
      <w:r>
        <w:separator/>
      </w:r>
    </w:p>
  </w:footnote>
  <w:footnote w:type="continuationSeparator" w:id="0">
    <w:p w14:paraId="0ABA4B80" w14:textId="77777777" w:rsidR="00C844C9" w:rsidRDefault="00C84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7">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10"/>
  </w:num>
  <w:num w:numId="6">
    <w:abstractNumId w:val="2"/>
  </w:num>
  <w:num w:numId="7">
    <w:abstractNumId w:val="8"/>
  </w:num>
  <w:num w:numId="8">
    <w:abstractNumId w:val="16"/>
  </w:num>
  <w:num w:numId="9">
    <w:abstractNumId w:val="6"/>
  </w:num>
  <w:num w:numId="10">
    <w:abstractNumId w:val="7"/>
  </w:num>
  <w:num w:numId="11">
    <w:abstractNumId w:val="3"/>
  </w:num>
  <w:num w:numId="12">
    <w:abstractNumId w:val="9"/>
  </w:num>
  <w:num w:numId="13">
    <w:abstractNumId w:val="0"/>
  </w:num>
  <w:num w:numId="14">
    <w:abstractNumId w:val="13"/>
  </w:num>
  <w:num w:numId="15">
    <w:abstractNumId w:val="5"/>
  </w:num>
  <w:num w:numId="16">
    <w:abstractNumId w:val="1"/>
  </w:num>
  <w:num w:numId="17">
    <w:abstractNumId w:val="11"/>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FCE2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C5BB9-EDA7-4938-8585-867A4B5D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 (王化磊)</cp:lastModifiedBy>
  <cp:revision>5</cp:revision>
  <cp:lastPrinted>2015-03-27T14:25:00Z</cp:lastPrinted>
  <dcterms:created xsi:type="dcterms:W3CDTF">2018-09-28T03:33:00Z</dcterms:created>
  <dcterms:modified xsi:type="dcterms:W3CDTF">2018-09-28T07:28:00Z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